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FE" w:rsidRDefault="00104F55">
      <w:r>
        <w:t>Protokół z zebrania Rady Szkoły z dnia 11.01.2023r.</w:t>
      </w:r>
    </w:p>
    <w:p w:rsidR="00104F55" w:rsidRDefault="00104F55">
      <w:r>
        <w:t>Obecni członkowie:</w:t>
      </w:r>
    </w:p>
    <w:p w:rsidR="00104F55" w:rsidRDefault="00104F55" w:rsidP="00104F55">
      <w:pPr>
        <w:pStyle w:val="Akapitzlist"/>
        <w:numPr>
          <w:ilvl w:val="0"/>
          <w:numId w:val="1"/>
        </w:numPr>
      </w:pPr>
      <w:r>
        <w:t>Karolina Koszewska</w:t>
      </w:r>
      <w:r w:rsidR="00D25D6C">
        <w:t>;</w:t>
      </w:r>
    </w:p>
    <w:p w:rsidR="00104F55" w:rsidRDefault="00104F55" w:rsidP="00104F55">
      <w:pPr>
        <w:pStyle w:val="Akapitzlist"/>
        <w:numPr>
          <w:ilvl w:val="0"/>
          <w:numId w:val="1"/>
        </w:numPr>
      </w:pPr>
      <w:r>
        <w:t>Olga Bieniaszewska</w:t>
      </w:r>
      <w:r w:rsidR="00D25D6C">
        <w:t>;</w:t>
      </w:r>
    </w:p>
    <w:p w:rsidR="00104F55" w:rsidRDefault="00104F55" w:rsidP="00104F55">
      <w:pPr>
        <w:pStyle w:val="Akapitzlist"/>
        <w:numPr>
          <w:ilvl w:val="0"/>
          <w:numId w:val="1"/>
        </w:numPr>
      </w:pPr>
      <w:r>
        <w:t>Monika Dolota-Lenartowicz</w:t>
      </w:r>
      <w:r w:rsidR="00D25D6C">
        <w:t>;</w:t>
      </w:r>
    </w:p>
    <w:p w:rsidR="00104F55" w:rsidRDefault="00104F55" w:rsidP="00104F55">
      <w:pPr>
        <w:pStyle w:val="Akapitzlist"/>
        <w:numPr>
          <w:ilvl w:val="0"/>
          <w:numId w:val="1"/>
        </w:numPr>
      </w:pPr>
      <w:r>
        <w:t>Małgorzata Figura</w:t>
      </w:r>
      <w:r w:rsidR="00D25D6C">
        <w:t>;</w:t>
      </w:r>
    </w:p>
    <w:p w:rsidR="00104F55" w:rsidRDefault="00104F55" w:rsidP="00104F55">
      <w:pPr>
        <w:pStyle w:val="Akapitzlist"/>
        <w:numPr>
          <w:ilvl w:val="0"/>
          <w:numId w:val="1"/>
        </w:numPr>
      </w:pPr>
      <w:r>
        <w:t>Agnieszka Szcześniak-Ziętek</w:t>
      </w:r>
      <w:r w:rsidR="00D25D6C">
        <w:t>;</w:t>
      </w:r>
    </w:p>
    <w:p w:rsidR="00104F55" w:rsidRDefault="0035068F" w:rsidP="00104F55">
      <w:pPr>
        <w:pStyle w:val="Akapitzlist"/>
        <w:numPr>
          <w:ilvl w:val="0"/>
          <w:numId w:val="3"/>
        </w:numPr>
      </w:pPr>
      <w:r>
        <w:t>Katarzyna</w:t>
      </w:r>
      <w:r w:rsidR="00104F55">
        <w:t xml:space="preserve"> Golubiec</w:t>
      </w:r>
      <w:r w:rsidR="00D25D6C">
        <w:t>;</w:t>
      </w:r>
    </w:p>
    <w:p w:rsidR="00104F55" w:rsidRDefault="00104F55" w:rsidP="00104F55">
      <w:pPr>
        <w:pStyle w:val="Akapitzlist"/>
        <w:numPr>
          <w:ilvl w:val="0"/>
          <w:numId w:val="1"/>
        </w:numPr>
      </w:pPr>
      <w:r>
        <w:t>Anna Starzyńska-Brzuska</w:t>
      </w:r>
      <w:r w:rsidR="00D25D6C">
        <w:t>;</w:t>
      </w:r>
    </w:p>
    <w:p w:rsidR="00104F55" w:rsidRDefault="00104F55" w:rsidP="00104F55">
      <w:pPr>
        <w:pStyle w:val="Akapitzlist"/>
        <w:numPr>
          <w:ilvl w:val="0"/>
          <w:numId w:val="1"/>
        </w:numPr>
      </w:pPr>
      <w:r>
        <w:t>Anna Dmochowska</w:t>
      </w:r>
      <w:r w:rsidR="00D25D6C">
        <w:t>;</w:t>
      </w:r>
    </w:p>
    <w:p w:rsidR="00104F55" w:rsidRDefault="00104F55" w:rsidP="00104F55">
      <w:pPr>
        <w:pStyle w:val="Akapitzlist"/>
        <w:numPr>
          <w:ilvl w:val="0"/>
          <w:numId w:val="1"/>
        </w:numPr>
      </w:pPr>
      <w:r>
        <w:t>Claudia Snochowska-Gonzalez</w:t>
      </w:r>
      <w:r w:rsidR="00D25D6C">
        <w:t>;</w:t>
      </w:r>
    </w:p>
    <w:p w:rsidR="00104F55" w:rsidRDefault="00104F55" w:rsidP="00104F55">
      <w:pPr>
        <w:pStyle w:val="Akapitzlist"/>
        <w:numPr>
          <w:ilvl w:val="0"/>
          <w:numId w:val="1"/>
        </w:numPr>
      </w:pPr>
      <w:r>
        <w:t>Aleksandra Prószyńska</w:t>
      </w:r>
      <w:r w:rsidR="00D25D6C">
        <w:t>;</w:t>
      </w:r>
    </w:p>
    <w:p w:rsidR="00104F55" w:rsidRDefault="00104F55" w:rsidP="00104F55">
      <w:pPr>
        <w:pStyle w:val="Akapitzlist"/>
        <w:numPr>
          <w:ilvl w:val="0"/>
          <w:numId w:val="1"/>
        </w:numPr>
      </w:pPr>
      <w:r>
        <w:t>Amos Kuzia-Gonzalez</w:t>
      </w:r>
      <w:r w:rsidR="00D25D6C">
        <w:t>.</w:t>
      </w:r>
    </w:p>
    <w:p w:rsidR="00104F55" w:rsidRDefault="00104F55" w:rsidP="00104F55">
      <w:r>
        <w:t>Przebieg:</w:t>
      </w:r>
    </w:p>
    <w:p w:rsidR="00104F55" w:rsidRDefault="00104F55" w:rsidP="00104F55">
      <w:pPr>
        <w:pStyle w:val="Akapitzlist"/>
        <w:numPr>
          <w:ilvl w:val="0"/>
          <w:numId w:val="4"/>
        </w:numPr>
      </w:pPr>
      <w:r>
        <w:t>Dyskusja o czasie, jaki musi upłynąć od dnia wystawienia oceny do dnia poprawy.</w:t>
      </w:r>
    </w:p>
    <w:p w:rsidR="004A1322" w:rsidRDefault="004A1322" w:rsidP="00104F55">
      <w:pPr>
        <w:pStyle w:val="Akapitzlist"/>
        <w:numPr>
          <w:ilvl w:val="0"/>
          <w:numId w:val="4"/>
        </w:numPr>
      </w:pPr>
      <w:r>
        <w:t xml:space="preserve">Głosowanie w sprawie uchylenia </w:t>
      </w:r>
      <w:r w:rsidR="000510B8">
        <w:t>punktu S</w:t>
      </w:r>
      <w:r>
        <w:t>tatutu</w:t>
      </w:r>
      <w:r w:rsidR="000510B8">
        <w:t xml:space="preserve"> szkoły</w:t>
      </w:r>
      <w:r>
        <w:t xml:space="preserve">, mówiącego o możliwości wielokrotnej poprawy ocen w przypadku, gdy </w:t>
      </w:r>
      <w:r w:rsidR="00272908">
        <w:t>połowa klasy otrzymała oceny niedostateczne. Wyniki głosowania:</w:t>
      </w:r>
    </w:p>
    <w:p w:rsidR="00272908" w:rsidRDefault="00272908" w:rsidP="00272908">
      <w:pPr>
        <w:pStyle w:val="Akapitzlist"/>
        <w:numPr>
          <w:ilvl w:val="1"/>
          <w:numId w:val="4"/>
        </w:numPr>
      </w:pPr>
      <w:r>
        <w:t>8 osób za;</w:t>
      </w:r>
    </w:p>
    <w:p w:rsidR="00272908" w:rsidRDefault="00272908" w:rsidP="00272908">
      <w:pPr>
        <w:pStyle w:val="Akapitzlist"/>
        <w:numPr>
          <w:ilvl w:val="1"/>
          <w:numId w:val="4"/>
        </w:numPr>
      </w:pPr>
      <w:r>
        <w:t>2 osoby przeciw;</w:t>
      </w:r>
    </w:p>
    <w:p w:rsidR="00272908" w:rsidRDefault="00272908" w:rsidP="00272908">
      <w:pPr>
        <w:pStyle w:val="Akapitzlist"/>
        <w:numPr>
          <w:ilvl w:val="1"/>
          <w:numId w:val="4"/>
        </w:numPr>
      </w:pPr>
      <w:r>
        <w:t>1 osoba się wstrzymała.</w:t>
      </w:r>
    </w:p>
    <w:p w:rsidR="004A1322" w:rsidRDefault="00272908" w:rsidP="00104F55">
      <w:pPr>
        <w:pStyle w:val="Akapitzlist"/>
        <w:numPr>
          <w:ilvl w:val="0"/>
          <w:numId w:val="4"/>
        </w:numPr>
      </w:pPr>
      <w:r>
        <w:t>Dyskusja dotycząca procedury poprawiania ocen.</w:t>
      </w:r>
    </w:p>
    <w:p w:rsidR="00272908" w:rsidRDefault="008B4048" w:rsidP="00104F55">
      <w:pPr>
        <w:pStyle w:val="Akapitzlist"/>
        <w:numPr>
          <w:ilvl w:val="0"/>
          <w:numId w:val="4"/>
        </w:numPr>
      </w:pPr>
      <w:r>
        <w:t xml:space="preserve">Ustalenie, jaki materiał obejmuje </w:t>
      </w:r>
      <w:r w:rsidR="00272908">
        <w:t>odpowiedź ustna.</w:t>
      </w:r>
    </w:p>
    <w:p w:rsidR="000510B8" w:rsidRDefault="000510B8" w:rsidP="000510B8">
      <w:r>
        <w:t>Ustalenia:</w:t>
      </w:r>
    </w:p>
    <w:p w:rsidR="000510B8" w:rsidRDefault="000510B8" w:rsidP="000510B8">
      <w:pPr>
        <w:pStyle w:val="Akapitzlist"/>
        <w:numPr>
          <w:ilvl w:val="0"/>
          <w:numId w:val="4"/>
        </w:numPr>
      </w:pPr>
      <w:r>
        <w:t>Ustalenie, że czas, jaki musi upłynąć od dnia wstawienia oceny do dnia poprawy musi być nie krótszy niż tydzień i nie dłuższy niż 14 dni.</w:t>
      </w:r>
    </w:p>
    <w:p w:rsidR="000510B8" w:rsidRDefault="000510B8" w:rsidP="000510B8">
      <w:pPr>
        <w:pStyle w:val="Akapitzlist"/>
        <w:numPr>
          <w:ilvl w:val="0"/>
          <w:numId w:val="6"/>
        </w:numPr>
      </w:pPr>
      <w:r>
        <w:t xml:space="preserve">Usunięcie z projektu nowego </w:t>
      </w:r>
      <w:r w:rsidR="008B4048">
        <w:t>s</w:t>
      </w:r>
      <w:r>
        <w:t>tatutu szkoły punktu, mówiącego o możli</w:t>
      </w:r>
      <w:r w:rsidR="008B4048">
        <w:t>wości wielokrotnej poprawy ocen</w:t>
      </w:r>
      <w:r>
        <w:t xml:space="preserve"> w przypadku, gdy połowa klasy otrzymała oceny niedostateczne.</w:t>
      </w:r>
    </w:p>
    <w:p w:rsidR="000510B8" w:rsidRPr="000510B8" w:rsidRDefault="000510B8" w:rsidP="000510B8">
      <w:pPr>
        <w:pStyle w:val="Akapitzlist"/>
        <w:numPr>
          <w:ilvl w:val="0"/>
          <w:numId w:val="6"/>
        </w:numPr>
      </w:pPr>
      <w:r>
        <w:t>Dodanie do projektu</w:t>
      </w:r>
      <w:r w:rsidR="008B4048">
        <w:t xml:space="preserve"> nowego s</w:t>
      </w:r>
      <w:r>
        <w:t>tatutu szkoły zakresu materiału jaki obejmować może odpowiedź ustna.</w:t>
      </w:r>
    </w:p>
    <w:sectPr w:rsidR="000510B8" w:rsidRPr="000510B8" w:rsidSect="00C91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E2616"/>
    <w:multiLevelType w:val="hybridMultilevel"/>
    <w:tmpl w:val="85B85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B690E"/>
    <w:multiLevelType w:val="hybridMultilevel"/>
    <w:tmpl w:val="379E1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17A29"/>
    <w:multiLevelType w:val="hybridMultilevel"/>
    <w:tmpl w:val="8EE2D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07AD9"/>
    <w:multiLevelType w:val="hybridMultilevel"/>
    <w:tmpl w:val="5CEA1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94701"/>
    <w:multiLevelType w:val="hybridMultilevel"/>
    <w:tmpl w:val="84FE8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57CA3"/>
    <w:multiLevelType w:val="hybridMultilevel"/>
    <w:tmpl w:val="8ECCB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104F55"/>
    <w:rsid w:val="000510B8"/>
    <w:rsid w:val="00104F55"/>
    <w:rsid w:val="00272908"/>
    <w:rsid w:val="0035068F"/>
    <w:rsid w:val="004A1322"/>
    <w:rsid w:val="007614FB"/>
    <w:rsid w:val="008B4048"/>
    <w:rsid w:val="00C918FE"/>
    <w:rsid w:val="00D2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F55"/>
    <w:pPr>
      <w:ind w:left="720"/>
      <w:contextualSpacing/>
    </w:pPr>
  </w:style>
  <w:style w:type="paragraph" w:styleId="Bezodstpw">
    <w:name w:val="No Spacing"/>
    <w:uiPriority w:val="1"/>
    <w:qFormat/>
    <w:rsid w:val="000510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 Kuzia-Gonzalez</dc:creator>
  <cp:lastModifiedBy>Amos Kuzia-Gonzalez</cp:lastModifiedBy>
  <cp:revision>3</cp:revision>
  <dcterms:created xsi:type="dcterms:W3CDTF">2023-01-15T16:26:00Z</dcterms:created>
  <dcterms:modified xsi:type="dcterms:W3CDTF">2023-03-02T12:13:00Z</dcterms:modified>
</cp:coreProperties>
</file>