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C409" w14:textId="77777777" w:rsidR="00732F80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REGULAMIN ŚWIETLICY</w:t>
      </w:r>
    </w:p>
    <w:p w14:paraId="414B63D0" w14:textId="77777777" w:rsidR="00732F80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W SZKOLE PODSTAWOWEJ NR 1</w:t>
      </w:r>
    </w:p>
    <w:p w14:paraId="0441000A" w14:textId="77777777" w:rsidR="00732F80" w:rsidRDefault="0000000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IM. GUSTAWA MORCINKA W WARSZAWIE</w:t>
      </w:r>
    </w:p>
    <w:p w14:paraId="4CAB36C8" w14:textId="77777777" w:rsidR="00732F80" w:rsidRDefault="00732F80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16481" w14:textId="77777777" w:rsidR="00732F80" w:rsidRDefault="00732F80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599E80" w14:textId="77777777" w:rsidR="00732F80" w:rsidRDefault="00732F80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227516" w14:textId="77777777" w:rsidR="00732F80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I. Cele i zadania świetlicy.</w:t>
      </w:r>
    </w:p>
    <w:p w14:paraId="6FF285A3" w14:textId="77777777" w:rsidR="00732F80" w:rsidRDefault="00732F80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DA458" w14:textId="77777777" w:rsidR="00732F80" w:rsidRDefault="00000000">
      <w:pPr>
        <w:pStyle w:val="Akapitzlist"/>
        <w:numPr>
          <w:ilvl w:val="0"/>
          <w:numId w:val="1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Świetlica jest pozalekcyjną formą opiekuńczo - wychowawczą i dydaktyczną działalności szkoły.</w:t>
      </w:r>
    </w:p>
    <w:p w14:paraId="2E968DA0" w14:textId="77777777" w:rsidR="00732F80" w:rsidRDefault="00000000">
      <w:pPr>
        <w:pStyle w:val="Akapitzlist"/>
        <w:numPr>
          <w:ilvl w:val="0"/>
          <w:numId w:val="9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Głównym celem działalności szkoły świetlicy jest zapewnienie uczniom zorganizowanej opieki wychowawczej umożliwiającej wszechstronny rozwój osobowości oraz stworzenie warunków do rekreacji i pracy własnej ze szczególnym uwzględnieniem wytycznych MEiN,</w:t>
      </w:r>
    </w:p>
    <w:p w14:paraId="60C3FBCE" w14:textId="77777777" w:rsidR="00732F80" w:rsidRDefault="00000000">
      <w:pPr>
        <w:pStyle w:val="Akapitzlist"/>
        <w:numPr>
          <w:ilvl w:val="0"/>
          <w:numId w:val="9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Do działań świetlicy należy:</w:t>
      </w:r>
    </w:p>
    <w:p w14:paraId="599FEF04" w14:textId="77777777" w:rsidR="00732F80" w:rsidRDefault="00000000">
      <w:pPr>
        <w:pStyle w:val="Akapitzlist"/>
        <w:numPr>
          <w:ilvl w:val="0"/>
          <w:numId w:val="19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kształcenie pozytywnych nawyków i kultury współżycia w grupie,</w:t>
      </w:r>
    </w:p>
    <w:p w14:paraId="67A15CD8" w14:textId="77777777" w:rsidR="00732F80" w:rsidRDefault="00000000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wyrabianie i utrwalanie umiejętności zgodnej i bezpiecznej zabawy,</w:t>
      </w:r>
    </w:p>
    <w:p w14:paraId="3473B5FE" w14:textId="77777777" w:rsidR="00732F80" w:rsidRDefault="00000000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rozwijanie samodzielności, samorządności oraz społecznej aktywności,</w:t>
      </w:r>
    </w:p>
    <w:p w14:paraId="56199DD9" w14:textId="77777777" w:rsidR="00732F80" w:rsidRDefault="00000000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zachęcanie do niesienia pomocy w grupie,</w:t>
      </w:r>
    </w:p>
    <w:p w14:paraId="2FC98019" w14:textId="77777777" w:rsidR="00732F80" w:rsidRDefault="00000000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organizowanie pomocy w nauce, tworzenie warunków do nauki własnej, przyzwyczajanie do samodzielnej pracy umysłowej,</w:t>
      </w:r>
    </w:p>
    <w:p w14:paraId="604418FF" w14:textId="77777777" w:rsidR="00732F80" w:rsidRDefault="00000000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ujawnianie i rozwijanie zainteresowań, zamiłowań, uzdolnień oraz organizowanie zajęć w tym zakresie,</w:t>
      </w:r>
    </w:p>
    <w:p w14:paraId="2F7FC747" w14:textId="77777777" w:rsidR="00732F80" w:rsidRDefault="00000000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organizowanie zajęć rekreacyjnych: gier i zabaw ruchowych,</w:t>
      </w:r>
    </w:p>
    <w:p w14:paraId="540CC40F" w14:textId="77777777" w:rsidR="00732F80" w:rsidRDefault="00000000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współpraca z rodzicami i nauczycielami uczniów uczęszczających do świetlicy.</w:t>
      </w:r>
    </w:p>
    <w:p w14:paraId="08CA686A" w14:textId="77777777" w:rsidR="00732F80" w:rsidRDefault="00732F8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472BD" w14:textId="77777777" w:rsidR="00732F80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II. Organizacja pracy świetlicy.</w:t>
      </w:r>
    </w:p>
    <w:p w14:paraId="23829A66" w14:textId="77777777" w:rsidR="00732F80" w:rsidRDefault="00732F80">
      <w:pPr>
        <w:pStyle w:val="Standard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69F772" w14:textId="77777777" w:rsidR="00732F80" w:rsidRDefault="00000000">
      <w:pPr>
        <w:pStyle w:val="Akapitzlist"/>
        <w:numPr>
          <w:ilvl w:val="0"/>
          <w:numId w:val="2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Świetlica pracuje zgodnie z obowiązującymi w szkole dokumentami (Statut, regulaminy).</w:t>
      </w:r>
    </w:p>
    <w:p w14:paraId="5046B9B0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Świetlica funkcjonuje 5 dni w tygodniu (poniedziałek - piątek) w godz. 7.00 – 17.30.</w:t>
      </w:r>
    </w:p>
    <w:p w14:paraId="444E76A5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Pracownikami świetlicy są: kierownik świetlicy i wychowawcy.</w:t>
      </w:r>
    </w:p>
    <w:p w14:paraId="112A6C64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Świetlica organizuje opiekę nad dziećmi z klas I-III oraz w miarę potrzeb opiekę dla uczniów klas drugiego etapu edukacyjnego, którym rodzice nie mogą zapewnić opieki ze względu na czas pracy:</w:t>
      </w:r>
    </w:p>
    <w:p w14:paraId="238CE0A4" w14:textId="77777777" w:rsidR="00732F80" w:rsidRDefault="00000000">
      <w:pPr>
        <w:pStyle w:val="Akapitzlist"/>
        <w:numPr>
          <w:ilvl w:val="0"/>
          <w:numId w:val="2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 godzinach 7.00 - 7.45 wszyscy uczniowie przebywają w grupie mieszanej,</w:t>
      </w:r>
    </w:p>
    <w:p w14:paraId="6E92C2C6" w14:textId="77777777" w:rsidR="00732F80" w:rsidRDefault="00000000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uczniowie klas I-III od godziny 14.30  przebywają w grupach mieszanych,</w:t>
      </w:r>
    </w:p>
    <w:p w14:paraId="0F4725E9" w14:textId="77777777" w:rsidR="00732F80" w:rsidRDefault="00000000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uczniowie drugiego etapu edukacyjnego przebywają wyłącznie w grupach mieszanych,</w:t>
      </w:r>
    </w:p>
    <w:p w14:paraId="3786186A" w14:textId="77777777" w:rsidR="00732F80" w:rsidRDefault="00000000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uczniowie, którzy nie uczestniczą w zajęciach religii mają zapewnioną opiekę w grupach mieszanych.</w:t>
      </w:r>
    </w:p>
    <w:p w14:paraId="2E6359E6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Uczniowie przyjmowani są do świetlicy na podstawie </w:t>
      </w:r>
      <w:r>
        <w:rPr>
          <w:rFonts w:ascii="Times New Roman" w:hAnsi="Times New Roman" w:cs="Times New Roman"/>
          <w:i/>
          <w:sz w:val="24"/>
          <w:szCs w:val="24"/>
        </w:rPr>
        <w:t>Karty zgłoszenia do świetlicy szkolnej</w:t>
      </w:r>
      <w:r>
        <w:rPr>
          <w:rFonts w:ascii="Times New Roman" w:hAnsi="Times New Roman" w:cs="Times New Roman"/>
          <w:sz w:val="24"/>
          <w:szCs w:val="24"/>
        </w:rPr>
        <w:t xml:space="preserve"> (stanowiącej załącznik nr 1 do Regulaminu) wypełnionej osobiście przez rodziców.</w:t>
      </w:r>
    </w:p>
    <w:p w14:paraId="347C99A8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Pierwszeństwo w przyjęciu do świetlicy mają dzieci rodziców pracujących.</w:t>
      </w:r>
    </w:p>
    <w:p w14:paraId="2B1F985A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Uczniowie są zobowiązani do przestrzegania: Procedur organizacji pracy i zachowania się społeczności szkolnej Szkoły Podstawowej nr 1 im. Gustawa Morcinka w Warszawie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i/>
          <w:sz w:val="24"/>
          <w:szCs w:val="24"/>
        </w:rPr>
        <w:t>Regulaminu Świetlicy w Szkole Podstawowej nr 1 im. Gustawa Morcinka.</w:t>
      </w:r>
    </w:p>
    <w:p w14:paraId="762471C2" w14:textId="77777777" w:rsidR="00732F80" w:rsidRDefault="00000000">
      <w:pPr>
        <w:pStyle w:val="Default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</w:rPr>
        <w:t>Do świetlicy uczęszczają wyłącznie dzieci zdrowe, bez objawów chorobowych.</w:t>
      </w:r>
    </w:p>
    <w:p w14:paraId="6F2D211A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Zajęcia świetlicowe odbywają się w grupach wiekowych. Wychowawca organizuje zajęcia swojej grupy i osobiście sprawuje opiekę nad każdym powierzonym wychowankiem.</w:t>
      </w:r>
    </w:p>
    <w:p w14:paraId="315BC594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Uczniowie klas I-III pozostają po lekcjach w swoich salach lekcyjnych, a opiekę nad nimi przejmuje wychowawca świetlicy. Uczniowie klas pierwszych przebywają też w sali świetlicowej A (parter).</w:t>
      </w:r>
    </w:p>
    <w:p w14:paraId="28B77E3B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Uczniowie przynoszą do szkoły tylko niezbędne przybory szkolne (zabawki itp. zostają w domu) i nie wymieniają się nimi z innymi uczniami.</w:t>
      </w:r>
    </w:p>
    <w:p w14:paraId="22727181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Pracownicy szkoły nie odpowiadają za przyniesione do szkoły cenne rzeczy, pieniądze.</w:t>
      </w:r>
    </w:p>
    <w:p w14:paraId="1B793410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Odbierać dzieci ze świetlicy mogą tylko rodzice i osoby przez nich upoważnione (upoważnienie w formie oświadczenia – (załącznik nr 2 do Regulaminu) dostarczonego przez rodzica). Wskazane jest podanie w </w:t>
      </w:r>
      <w:r>
        <w:rPr>
          <w:rFonts w:ascii="Times New Roman" w:hAnsi="Times New Roman" w:cs="Times New Roman"/>
          <w:i/>
          <w:sz w:val="24"/>
          <w:szCs w:val="24"/>
        </w:rPr>
        <w:t>Karcie zgłoszenia</w:t>
      </w:r>
      <w:r>
        <w:rPr>
          <w:rFonts w:ascii="Times New Roman" w:hAnsi="Times New Roman" w:cs="Times New Roman"/>
          <w:sz w:val="24"/>
          <w:szCs w:val="24"/>
        </w:rPr>
        <w:t xml:space="preserve"> orientacyjnej godziny odbioru dziecka ze świetlicy.</w:t>
      </w:r>
    </w:p>
    <w:p w14:paraId="13CF0742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UWAGA! Samodzielne wyjście dziecka ze świetlicy możliwe jest wyłącznie na podstawie pisemnego upoważnienia rodziców lub opiekunów. Godziny wyjścia dziecka zostają odnotowywane w dzienniku zajęć.</w:t>
      </w:r>
    </w:p>
    <w:p w14:paraId="0856205C" w14:textId="77777777" w:rsidR="00732F80" w:rsidRDefault="00000000">
      <w:pPr>
        <w:pStyle w:val="Default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</w:rPr>
        <w:t>Osoby przyprowadzające i odbierające uczniów ze świetlicy  powinny  być zdrowe.</w:t>
      </w:r>
    </w:p>
    <w:p w14:paraId="6B24116E" w14:textId="77777777" w:rsidR="00732F80" w:rsidRDefault="00000000">
      <w:pPr>
        <w:pStyle w:val="Default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</w:rPr>
        <w:t>Opiekunowie przyprowadzający i odbierający dzieci ze świetlicy mogą wchodzić do wyznaczonej przestrzeni wspólnej szkoły.</w:t>
      </w:r>
    </w:p>
    <w:p w14:paraId="61BDA903" w14:textId="77777777" w:rsidR="00732F80" w:rsidRDefault="00000000">
      <w:pPr>
        <w:pStyle w:val="Default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</w:rPr>
        <w:t>Jeżeli wychowawca świetlicy zaobserwuje u ucznia objawy chorobowe, niezwłocznie powiadamia rodzica. W takiej sytuacji dziecko powinno być odebrane ze szkoły w jak najkrótszym czasie.</w:t>
      </w:r>
    </w:p>
    <w:p w14:paraId="4409C243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Zachowanie ucznia podczas przebywania w świetlicy i uczestnictwo w zajęciach (zgodnie z punktowym systemem oceniania zachowania) ma wpływ na ocenę zachowania dziecka w szkole.</w:t>
      </w:r>
    </w:p>
    <w:p w14:paraId="456E6CF1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Za wzorowe, przykładne zachowanie dziecko otrzymuje pochwałę:</w:t>
      </w:r>
    </w:p>
    <w:p w14:paraId="385622E8" w14:textId="77777777" w:rsidR="00732F80" w:rsidRDefault="00000000">
      <w:pPr>
        <w:pStyle w:val="Akapitzlist"/>
        <w:numPr>
          <w:ilvl w:val="0"/>
          <w:numId w:val="2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udzieloną przez wychowawcę,</w:t>
      </w:r>
    </w:p>
    <w:p w14:paraId="5B85F173" w14:textId="77777777" w:rsidR="00732F80" w:rsidRDefault="00000000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udzieloną przez wychowawcę na forum grupy,</w:t>
      </w:r>
    </w:p>
    <w:p w14:paraId="3C8CBA72" w14:textId="77777777" w:rsidR="00732F80" w:rsidRDefault="00000000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udzieloną przez kierownika świetlicy.</w:t>
      </w:r>
    </w:p>
    <w:p w14:paraId="7DD96FF1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Jeśli dziecko nie przestrzega Regulaminu Świetlicy, jego zachowanie stwarza zagrożenie dla innych uczniów, a w szczególności łamie zasady bezpieczeństwa, wychowawca może podjąć działania dyscyplinujące, tj.:</w:t>
      </w:r>
    </w:p>
    <w:p w14:paraId="19A86A29" w14:textId="77777777" w:rsidR="00732F80" w:rsidRDefault="00000000">
      <w:pPr>
        <w:pStyle w:val="Akapitzlist"/>
        <w:numPr>
          <w:ilvl w:val="0"/>
          <w:numId w:val="23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upomnienie ucznia,</w:t>
      </w:r>
    </w:p>
    <w:p w14:paraId="6CFD793D" w14:textId="77777777" w:rsidR="00732F80" w:rsidRDefault="00000000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upomnienie ucznia na forum grupy,</w:t>
      </w:r>
    </w:p>
    <w:p w14:paraId="53210AE7" w14:textId="77777777" w:rsidR="00732F80" w:rsidRDefault="00000000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upomnienie przez kierownika świetlicy,</w:t>
      </w:r>
    </w:p>
    <w:p w14:paraId="35AC0F91" w14:textId="77777777" w:rsidR="00732F80" w:rsidRDefault="00000000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powiadomienie wychowawcy klasy i rodziców ucznia o jego zachowaniu,</w:t>
      </w:r>
    </w:p>
    <w:p w14:paraId="24DE0ABD" w14:textId="77777777" w:rsidR="00732F80" w:rsidRDefault="00000000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przeniesienie do innej grupy.</w:t>
      </w:r>
    </w:p>
    <w:p w14:paraId="754EBF10" w14:textId="77777777" w:rsidR="00732F80" w:rsidRDefault="00000000">
      <w:pPr>
        <w:pStyle w:val="Akapitzlist"/>
        <w:numPr>
          <w:ilvl w:val="0"/>
          <w:numId w:val="1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Uczniowie klas I-III biorący udział w zajęciach pozalekcyjnych poza grupą są odbierani i przyprowadzani do grupy przez nauczyciela prowadzącego dane zajęcia.</w:t>
      </w:r>
    </w:p>
    <w:p w14:paraId="6904B0D0" w14:textId="77777777" w:rsidR="00732F80" w:rsidRDefault="00732F8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FF9E5" w14:textId="77777777" w:rsidR="00732F80" w:rsidRDefault="00000000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III. Dobrowolna wpłata na fundusz świetlicy.</w:t>
      </w:r>
    </w:p>
    <w:p w14:paraId="3E22BA55" w14:textId="77777777" w:rsidR="00732F80" w:rsidRDefault="00732F8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31755" w14:textId="77777777" w:rsidR="00732F80" w:rsidRDefault="00000000">
      <w:pPr>
        <w:pStyle w:val="Akapitzlist"/>
        <w:numPr>
          <w:ilvl w:val="0"/>
          <w:numId w:val="24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Rodzic deklaruje dobrowolną wpłatę (deklaracja zawarta w </w:t>
      </w:r>
      <w:r>
        <w:rPr>
          <w:rFonts w:ascii="Times New Roman" w:hAnsi="Times New Roman" w:cs="Times New Roman"/>
          <w:i/>
          <w:sz w:val="24"/>
          <w:szCs w:val="24"/>
        </w:rPr>
        <w:t>Karcie zgłoszenia dziecka do świetlicy szkolnej</w:t>
      </w:r>
      <w:r>
        <w:rPr>
          <w:rFonts w:ascii="Times New Roman" w:hAnsi="Times New Roman" w:cs="Times New Roman"/>
          <w:sz w:val="24"/>
          <w:szCs w:val="24"/>
        </w:rPr>
        <w:t>) na fundusz świetlicy w wysokości:</w:t>
      </w:r>
    </w:p>
    <w:p w14:paraId="6FB30A84" w14:textId="77777777" w:rsidR="00732F80" w:rsidRDefault="00000000">
      <w:pPr>
        <w:pStyle w:val="Akapitzlist"/>
        <w:numPr>
          <w:ilvl w:val="0"/>
          <w:numId w:val="2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10 zł,</w:t>
      </w:r>
    </w:p>
    <w:p w14:paraId="42A766B5" w14:textId="77777777" w:rsidR="00732F80" w:rsidRDefault="00000000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15 zł</w:t>
      </w:r>
    </w:p>
    <w:p w14:paraId="2B1C183B" w14:textId="77777777" w:rsidR="00732F80" w:rsidRDefault="00000000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innej zadeklarowanej kwoty miesięcznie.</w:t>
      </w:r>
    </w:p>
    <w:p w14:paraId="6FDA472D" w14:textId="77777777" w:rsidR="00732F80" w:rsidRDefault="00000000">
      <w:pPr>
        <w:pStyle w:val="Akapitzlist"/>
        <w:numPr>
          <w:ilvl w:val="0"/>
          <w:numId w:val="1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Wpłat dokonuje się jednorazowo lub w dwóch ratach (za I i II półrocze) na numer subkonta Rady Rodziców: 26 1090 1870 0000 0001 5599 2718</w:t>
      </w:r>
    </w:p>
    <w:p w14:paraId="23E98EF2" w14:textId="77777777" w:rsidR="00732F80" w:rsidRDefault="00000000">
      <w:pPr>
        <w:pStyle w:val="Akapitzlist"/>
        <w:numPr>
          <w:ilvl w:val="0"/>
          <w:numId w:val="1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Dokonując wpłat należy podać:</w:t>
      </w:r>
    </w:p>
    <w:p w14:paraId="521DAEA8" w14:textId="77777777" w:rsidR="00732F80" w:rsidRDefault="00000000">
      <w:pPr>
        <w:pStyle w:val="Akapitzlist"/>
        <w:numPr>
          <w:ilvl w:val="0"/>
          <w:numId w:val="26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imię i nazwisko ucznia,</w:t>
      </w:r>
    </w:p>
    <w:p w14:paraId="57C24D94" w14:textId="77777777" w:rsidR="00732F80" w:rsidRDefault="00000000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klasę, do której uczęszcza,</w:t>
      </w:r>
    </w:p>
    <w:p w14:paraId="54270BD8" w14:textId="77777777" w:rsidR="00732F80" w:rsidRDefault="00000000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okres, za który dokonuje się wpłaty (opłata za cały rok, opłata za I półrocze, opłata za II półrocze),</w:t>
      </w:r>
    </w:p>
    <w:p w14:paraId="78FE3894" w14:textId="77777777" w:rsidR="00732F80" w:rsidRDefault="00000000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dopisek: fundusz świetlicy.</w:t>
      </w:r>
    </w:p>
    <w:p w14:paraId="4BCD812C" w14:textId="77777777" w:rsidR="00732F80" w:rsidRDefault="00000000">
      <w:pPr>
        <w:pStyle w:val="Akapitzlist"/>
        <w:numPr>
          <w:ilvl w:val="0"/>
          <w:numId w:val="1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Wpłaty przeznaczane są na:</w:t>
      </w:r>
    </w:p>
    <w:p w14:paraId="25E1551F" w14:textId="77777777" w:rsidR="00732F80" w:rsidRDefault="00000000">
      <w:pPr>
        <w:pStyle w:val="Akapitzlist"/>
        <w:numPr>
          <w:ilvl w:val="0"/>
          <w:numId w:val="27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podstawowe środki opatrunkowe i środki do dezynfekcji,</w:t>
      </w:r>
    </w:p>
    <w:p w14:paraId="508B3B76" w14:textId="77777777" w:rsidR="00732F80" w:rsidRDefault="00000000">
      <w:pPr>
        <w:pStyle w:val="Akapitzlist"/>
        <w:numPr>
          <w:ilvl w:val="0"/>
          <w:numId w:val="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materiały do prac plastycznych,</w:t>
      </w:r>
    </w:p>
    <w:p w14:paraId="0874F65C" w14:textId="77777777" w:rsidR="00732F80" w:rsidRDefault="00000000">
      <w:pPr>
        <w:pStyle w:val="Akapitzlist"/>
        <w:numPr>
          <w:ilvl w:val="0"/>
          <w:numId w:val="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książki do świetlicowej biblioteczki,</w:t>
      </w:r>
    </w:p>
    <w:p w14:paraId="0A1BEEC2" w14:textId="77777777" w:rsidR="00732F80" w:rsidRDefault="00000000">
      <w:pPr>
        <w:pStyle w:val="Akapitzlist"/>
        <w:numPr>
          <w:ilvl w:val="0"/>
          <w:numId w:val="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sprzęt sportowy,</w:t>
      </w:r>
    </w:p>
    <w:p w14:paraId="6CA338F4" w14:textId="77777777" w:rsidR="00732F80" w:rsidRDefault="00000000">
      <w:pPr>
        <w:pStyle w:val="Akapitzlist"/>
        <w:numPr>
          <w:ilvl w:val="0"/>
          <w:numId w:val="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gry planszowe, karciane, zręcznościowe,</w:t>
      </w:r>
    </w:p>
    <w:p w14:paraId="4CCCD67C" w14:textId="77777777" w:rsidR="00732F80" w:rsidRDefault="00000000">
      <w:pPr>
        <w:pStyle w:val="Akapitzlist"/>
        <w:numPr>
          <w:ilvl w:val="0"/>
          <w:numId w:val="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inne materiały niezbędne do pracy dydaktycznej,</w:t>
      </w:r>
    </w:p>
    <w:p w14:paraId="694D37F9" w14:textId="77777777" w:rsidR="00732F80" w:rsidRDefault="00000000">
      <w:pPr>
        <w:pStyle w:val="Akapitzlist"/>
        <w:numPr>
          <w:ilvl w:val="0"/>
          <w:numId w:val="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nagrody za konkursy organizowane w świetlicy.</w:t>
      </w:r>
    </w:p>
    <w:sectPr w:rsidR="00732F8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C4E81" w14:textId="77777777" w:rsidR="00996AB5" w:rsidRDefault="00996AB5">
      <w:r>
        <w:separator/>
      </w:r>
    </w:p>
  </w:endnote>
  <w:endnote w:type="continuationSeparator" w:id="0">
    <w:p w14:paraId="4A4C5AA6" w14:textId="77777777" w:rsidR="00996AB5" w:rsidRDefault="0099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BC4A6" w14:textId="77777777" w:rsidR="00996AB5" w:rsidRDefault="00996AB5">
      <w:r>
        <w:rPr>
          <w:color w:val="000000"/>
        </w:rPr>
        <w:separator/>
      </w:r>
    </w:p>
  </w:footnote>
  <w:footnote w:type="continuationSeparator" w:id="0">
    <w:p w14:paraId="31A2E903" w14:textId="77777777" w:rsidR="00996AB5" w:rsidRDefault="0099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6B0"/>
    <w:multiLevelType w:val="multilevel"/>
    <w:tmpl w:val="AE3E01B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1BB6"/>
    <w:multiLevelType w:val="multilevel"/>
    <w:tmpl w:val="A73086D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1AEC"/>
    <w:multiLevelType w:val="multilevel"/>
    <w:tmpl w:val="1326EE42"/>
    <w:styleLink w:val="WWNum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1B43103C"/>
    <w:multiLevelType w:val="multilevel"/>
    <w:tmpl w:val="032636F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26D0F"/>
    <w:multiLevelType w:val="multilevel"/>
    <w:tmpl w:val="57C48FE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5408C"/>
    <w:multiLevelType w:val="multilevel"/>
    <w:tmpl w:val="D8189036"/>
    <w:styleLink w:val="WWNum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33032B67"/>
    <w:multiLevelType w:val="multilevel"/>
    <w:tmpl w:val="77BE3D8E"/>
    <w:styleLink w:val="WWNum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336E50DC"/>
    <w:multiLevelType w:val="multilevel"/>
    <w:tmpl w:val="909632AA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3CD16010"/>
    <w:multiLevelType w:val="multilevel"/>
    <w:tmpl w:val="0CB277B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6523F"/>
    <w:multiLevelType w:val="multilevel"/>
    <w:tmpl w:val="0E90EA26"/>
    <w:styleLink w:val="WWNum1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53A51B66"/>
    <w:multiLevelType w:val="multilevel"/>
    <w:tmpl w:val="8C8E9DD6"/>
    <w:styleLink w:val="WWNum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591D7D7E"/>
    <w:multiLevelType w:val="multilevel"/>
    <w:tmpl w:val="33AEE4C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9643B"/>
    <w:multiLevelType w:val="multilevel"/>
    <w:tmpl w:val="DF06821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F4047"/>
    <w:multiLevelType w:val="multilevel"/>
    <w:tmpl w:val="4D46E46A"/>
    <w:styleLink w:val="WWNum5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747B5BFD"/>
    <w:multiLevelType w:val="multilevel"/>
    <w:tmpl w:val="98EE51E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B136F"/>
    <w:multiLevelType w:val="multilevel"/>
    <w:tmpl w:val="907C725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7C786450"/>
    <w:multiLevelType w:val="multilevel"/>
    <w:tmpl w:val="4E2C4AA4"/>
    <w:styleLink w:val="WWNum3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820271060">
    <w:abstractNumId w:val="15"/>
  </w:num>
  <w:num w:numId="2" w16cid:durableId="259684134">
    <w:abstractNumId w:val="2"/>
  </w:num>
  <w:num w:numId="3" w16cid:durableId="292833657">
    <w:abstractNumId w:val="7"/>
  </w:num>
  <w:num w:numId="4" w16cid:durableId="29034154">
    <w:abstractNumId w:val="16"/>
  </w:num>
  <w:num w:numId="5" w16cid:durableId="1656177510">
    <w:abstractNumId w:val="10"/>
  </w:num>
  <w:num w:numId="6" w16cid:durableId="732773297">
    <w:abstractNumId w:val="13"/>
  </w:num>
  <w:num w:numId="7" w16cid:durableId="2007708305">
    <w:abstractNumId w:val="6"/>
  </w:num>
  <w:num w:numId="8" w16cid:durableId="2125076404">
    <w:abstractNumId w:val="5"/>
  </w:num>
  <w:num w:numId="9" w16cid:durableId="17898860">
    <w:abstractNumId w:val="3"/>
  </w:num>
  <w:num w:numId="10" w16cid:durableId="25177870">
    <w:abstractNumId w:val="12"/>
  </w:num>
  <w:num w:numId="11" w16cid:durableId="843713372">
    <w:abstractNumId w:val="14"/>
  </w:num>
  <w:num w:numId="12" w16cid:durableId="1619797278">
    <w:abstractNumId w:val="0"/>
  </w:num>
  <w:num w:numId="13" w16cid:durableId="1980770018">
    <w:abstractNumId w:val="4"/>
  </w:num>
  <w:num w:numId="14" w16cid:durableId="1824347846">
    <w:abstractNumId w:val="11"/>
  </w:num>
  <w:num w:numId="15" w16cid:durableId="1492403054">
    <w:abstractNumId w:val="8"/>
  </w:num>
  <w:num w:numId="16" w16cid:durableId="1061714006">
    <w:abstractNumId w:val="1"/>
  </w:num>
  <w:num w:numId="17" w16cid:durableId="938222618">
    <w:abstractNumId w:val="9"/>
  </w:num>
  <w:num w:numId="18" w16cid:durableId="923882870">
    <w:abstractNumId w:val="3"/>
    <w:lvlOverride w:ilvl="0">
      <w:startOverride w:val="1"/>
    </w:lvlOverride>
  </w:num>
  <w:num w:numId="19" w16cid:durableId="1760328253">
    <w:abstractNumId w:val="2"/>
    <w:lvlOverride w:ilvl="0"/>
  </w:num>
  <w:num w:numId="20" w16cid:durableId="634413346">
    <w:abstractNumId w:val="14"/>
    <w:lvlOverride w:ilvl="0">
      <w:startOverride w:val="1"/>
    </w:lvlOverride>
  </w:num>
  <w:num w:numId="21" w16cid:durableId="276520674">
    <w:abstractNumId w:val="9"/>
    <w:lvlOverride w:ilvl="0"/>
  </w:num>
  <w:num w:numId="22" w16cid:durableId="947126412">
    <w:abstractNumId w:val="7"/>
    <w:lvlOverride w:ilvl="0"/>
  </w:num>
  <w:num w:numId="23" w16cid:durableId="1097016920">
    <w:abstractNumId w:val="16"/>
    <w:lvlOverride w:ilvl="0"/>
  </w:num>
  <w:num w:numId="24" w16cid:durableId="478151204">
    <w:abstractNumId w:val="8"/>
    <w:lvlOverride w:ilvl="0">
      <w:startOverride w:val="1"/>
    </w:lvlOverride>
  </w:num>
  <w:num w:numId="25" w16cid:durableId="768546967">
    <w:abstractNumId w:val="13"/>
    <w:lvlOverride w:ilvl="0"/>
  </w:num>
  <w:num w:numId="26" w16cid:durableId="191770523">
    <w:abstractNumId w:val="6"/>
    <w:lvlOverride w:ilvl="0"/>
  </w:num>
  <w:num w:numId="27" w16cid:durableId="146635986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2F80"/>
    <w:rsid w:val="00732F80"/>
    <w:rsid w:val="00996AB5"/>
    <w:rsid w:val="00D010F5"/>
    <w:rsid w:val="00F1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8941"/>
  <w15:docId w15:val="{A38B4F0F-B913-4424-8DC4-24C96FAA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character" w:customStyle="1" w:styleId="DefaultParagraphFontWW">
    <w:name w:val="Default Paragraph Font (WW)"/>
  </w:style>
  <w:style w:type="character" w:customStyle="1" w:styleId="TekstdymkaZnak">
    <w:name w:val="Tekst dymka Znak"/>
    <w:basedOn w:val="DefaultParagraphFontWW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</w:style>
  <w:style w:type="numbering" w:customStyle="1" w:styleId="NoListWW">
    <w:name w:val="No List (WW)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Monika Dolota-Lenartowicz</cp:lastModifiedBy>
  <cp:revision>2</cp:revision>
  <cp:lastPrinted>2023-09-01T12:28:00Z</cp:lastPrinted>
  <dcterms:created xsi:type="dcterms:W3CDTF">2024-09-03T09:38:00Z</dcterms:created>
  <dcterms:modified xsi:type="dcterms:W3CDTF">2024-09-03T09:38:00Z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